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C7" w:rsidRDefault="00E520C7" w:rsidP="00E520C7">
      <w:pPr>
        <w:widowControl w:val="0"/>
        <w:tabs>
          <w:tab w:val="left" w:pos="5910"/>
        </w:tabs>
        <w:autoSpaceDE w:val="0"/>
        <w:autoSpaceDN w:val="0"/>
        <w:adjustRightInd w:val="0"/>
        <w:rPr>
          <w:color w:val="000000"/>
        </w:rPr>
      </w:pPr>
    </w:p>
    <w:p w:rsidR="002712DC" w:rsidRPr="00283B48" w:rsidRDefault="002712DC" w:rsidP="00E520C7">
      <w:pPr>
        <w:widowControl w:val="0"/>
        <w:tabs>
          <w:tab w:val="left" w:pos="5910"/>
        </w:tabs>
        <w:autoSpaceDE w:val="0"/>
        <w:autoSpaceDN w:val="0"/>
        <w:adjustRightInd w:val="0"/>
        <w:rPr>
          <w:color w:val="000000"/>
        </w:rPr>
      </w:pPr>
    </w:p>
    <w:p w:rsidR="00E520C7" w:rsidRPr="00283B48" w:rsidRDefault="00306AE4" w:rsidP="00E520C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9.75pt">
            <v:imagedata r:id="rId6" o:title="Aluwing - logo - Paľo"/>
          </v:shape>
        </w:pict>
      </w:r>
    </w:p>
    <w:p w:rsidR="00E520C7" w:rsidRPr="00283B48" w:rsidRDefault="00306AE4" w:rsidP="00E520C7">
      <w:r>
        <w:rPr>
          <w:b/>
          <w:bCs/>
          <w:noProof/>
          <w:color w:val="000000"/>
          <w:sz w:val="28"/>
          <w:szCs w:val="28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.8pt;margin-top:9.65pt;width:313.5pt;height:63pt;z-index:2">
            <v:textbox style="mso-next-textbox:#_x0000_s1032">
              <w:txbxContent>
                <w:p w:rsidR="00F96AFF" w:rsidRPr="001979F1" w:rsidRDefault="00F96AFF" w:rsidP="00F96AFF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D0D3C">
                    <w:rPr>
                      <w:rFonts w:ascii="Calibri" w:hAnsi="Calibri" w:cs="Calibri"/>
                      <w:sz w:val="24"/>
                      <w:szCs w:val="24"/>
                    </w:rPr>
                    <w:t xml:space="preserve">Cenová </w:t>
                  </w:r>
                  <w:r w:rsidR="00885B47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CD0D3C">
                    <w:rPr>
                      <w:rFonts w:ascii="Calibri" w:hAnsi="Calibri" w:cs="Calibri"/>
                      <w:sz w:val="24"/>
                      <w:szCs w:val="24"/>
                    </w:rPr>
                    <w:t>ponuka</w:t>
                  </w:r>
                </w:p>
                <w:p w:rsidR="00F96AFF" w:rsidRPr="001979F1" w:rsidRDefault="00F96AFF" w:rsidP="00F96AFF">
                  <w:pPr>
                    <w:rPr>
                      <w:sz w:val="16"/>
                      <w:szCs w:val="16"/>
                    </w:rPr>
                  </w:pPr>
                </w:p>
                <w:p w:rsidR="00F96AFF" w:rsidRPr="001979F1" w:rsidRDefault="00F96AFF" w:rsidP="00F96A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979F1">
                    <w:rPr>
                      <w:rFonts w:ascii="Calibri" w:hAnsi="Calibri"/>
                      <w:sz w:val="24"/>
                      <w:szCs w:val="24"/>
                    </w:rPr>
                    <w:t>Žiadateľ   :</w:t>
                  </w:r>
                  <w:r w:rsidR="00A577FB">
                    <w:rPr>
                      <w:rFonts w:ascii="Calibri" w:hAnsi="Calibri"/>
                      <w:sz w:val="24"/>
                      <w:szCs w:val="24"/>
                    </w:rPr>
                    <w:t xml:space="preserve"> Komisové okná Aluwing</w:t>
                  </w:r>
                </w:p>
                <w:p w:rsidR="00F96AFF" w:rsidRPr="001979F1" w:rsidRDefault="00F96AFF" w:rsidP="00F96A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979F1">
                    <w:rPr>
                      <w:rFonts w:ascii="Calibri" w:hAnsi="Calibri"/>
                      <w:sz w:val="24"/>
                      <w:szCs w:val="24"/>
                    </w:rPr>
                    <w:t>Stavba     :</w:t>
                  </w:r>
                </w:p>
                <w:p w:rsidR="00E520C7" w:rsidRDefault="00E520C7" w:rsidP="00E520C7">
                  <w:pPr>
                    <w:jc w:val="center"/>
                  </w:pPr>
                </w:p>
              </w:txbxContent>
            </v:textbox>
          </v:shape>
        </w:pict>
      </w:r>
    </w:p>
    <w:p w:rsidR="00CC7F43" w:rsidRPr="00283B48" w:rsidRDefault="00306AE4">
      <w:r>
        <w:rPr>
          <w:noProof/>
          <w:sz w:val="24"/>
          <w:szCs w:val="24"/>
          <w:lang w:val="cs-CZ"/>
        </w:rPr>
        <w:pict>
          <v:shape id="_x0000_s1035" type="#_x0000_t75" style="position:absolute;margin-left:383.2pt;margin-top:.05pt;width:61.1pt;height:61.1pt;z-index:-1" fillcolor="black" strokecolor="white" strokeweight="0">
            <v:imagedata r:id="rId7" o:title=""/>
          </v:shape>
        </w:pict>
      </w:r>
    </w:p>
    <w:p w:rsidR="000F2C1E" w:rsidRPr="00283B48" w:rsidRDefault="000F2C1E"/>
    <w:p w:rsidR="000F2C1E" w:rsidRPr="00283B48" w:rsidRDefault="000F2C1E"/>
    <w:p w:rsidR="000F2C1E" w:rsidRPr="00283B48" w:rsidRDefault="000F2C1E"/>
    <w:p w:rsidR="000F2C1E" w:rsidRPr="00283B48" w:rsidRDefault="000F2C1E"/>
    <w:p w:rsidR="000F2C1E" w:rsidRPr="00283B48" w:rsidRDefault="000F2C1E"/>
    <w:p w:rsidR="00CC7F43" w:rsidRPr="00283B48" w:rsidRDefault="00306AE4">
      <w:r>
        <w:rPr>
          <w:noProof/>
        </w:rPr>
        <w:pict>
          <v:shape id="_x0000_s1028" type="#_x0000_t202" style="position:absolute;margin-left:1.15pt;margin-top:10.15pt;width:489.6pt;height:112.15pt;z-index:1" o:allowincell="f">
            <v:textbox>
              <w:txbxContent>
                <w:p w:rsidR="00F96AFF" w:rsidRPr="00423BDD" w:rsidRDefault="00F96AFF" w:rsidP="00F96AF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23BDD">
                    <w:rPr>
                      <w:rFonts w:ascii="Calibri" w:hAnsi="Calibri" w:cs="Calibri"/>
                      <w:sz w:val="22"/>
                      <w:szCs w:val="22"/>
                    </w:rPr>
                    <w:t>Hliníkové profily a príslušenstvo belgického systému ALIPLAST</w:t>
                  </w:r>
                </w:p>
                <w:p w:rsidR="00F96AFF" w:rsidRPr="00423BDD" w:rsidRDefault="00F96AFF" w:rsidP="00F96AF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23BD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POPIS KONŠTRUKCIÍ:</w:t>
                  </w:r>
                </w:p>
                <w:p w:rsidR="00677856" w:rsidRDefault="00677856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Konštrukcie hliníkové v systémoch: ALIPLAST Sp. z o.o. (ULTRAGLIDE I+;SUPERIAL I+;SUPERIAL 800 I+)</w:t>
                  </w:r>
                </w:p>
                <w:p w:rsidR="00677856" w:rsidRDefault="00677856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Počet pozícií: 12. Počet konštrukcií: 12</w:t>
                  </w:r>
                </w:p>
                <w:p w:rsidR="00677856" w:rsidRDefault="00677856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Celková plocha: 40,7 m2.  </w:t>
                  </w:r>
                </w:p>
                <w:p w:rsidR="00677856" w:rsidRDefault="00677856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Celkový obvod: 87,9 m.</w:t>
                  </w:r>
                </w:p>
                <w:p w:rsidR="00677856" w:rsidRDefault="00677856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Farba profilov: Farba neštandardná 7024. </w:t>
                  </w:r>
                </w:p>
                <w:p w:rsidR="00677856" w:rsidRDefault="00677856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Farba kovania: Farba neštandardná 7024</w:t>
                  </w:r>
                </w:p>
                <w:p w:rsidR="00677856" w:rsidRDefault="00677856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Skla: 6/16T/6/14T/6;33,2/14T/4/14T/4 ;4/16T/4/16T/4;4/16/4mat/16/4</w:t>
                  </w:r>
                </w:p>
                <w:p w:rsidR="00F96AFF" w:rsidRPr="00423BDD" w:rsidRDefault="00677856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Statika: Norma: Iné. Oblasť: . Terén: . Stavba: H=10m B=10m L=10m Z=0m. Pk: 0,7 N/m2 </w:t>
                  </w:r>
                </w:p>
                <w:p w:rsidR="00F96AFF" w:rsidRPr="00423BDD" w:rsidRDefault="00F96AFF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23BDD">
                    <w:rPr>
                      <w:rFonts w:ascii="Calibri" w:hAnsi="Calibri" w:cs="Calibri"/>
                      <w:sz w:val="18"/>
                      <w:szCs w:val="18"/>
                    </w:rPr>
                    <w:t xml:space="preserve">Počet konštrukcii: Počet konštrukcii: </w:t>
                  </w:r>
                  <w:r w:rsidRPr="00423BDD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423BDD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</w:p>
                <w:p w:rsidR="00F96AFF" w:rsidRPr="00423BDD" w:rsidRDefault="00F96AFF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23BDD">
                    <w:rPr>
                      <w:rFonts w:ascii="Calibri" w:hAnsi="Calibri" w:cs="Calibri"/>
                      <w:sz w:val="18"/>
                      <w:szCs w:val="18"/>
                    </w:rPr>
                    <w:t xml:space="preserve">Celkový obsah: Celková plocha: </w:t>
                  </w:r>
                  <w:r w:rsidRPr="00423BDD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</w:p>
                <w:p w:rsidR="00F96AFF" w:rsidRPr="00423BDD" w:rsidRDefault="00F96AFF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23BDD">
                    <w:rPr>
                      <w:rFonts w:ascii="Calibri" w:hAnsi="Calibri" w:cs="Calibri"/>
                      <w:sz w:val="18"/>
                      <w:szCs w:val="18"/>
                    </w:rPr>
                    <w:t>Farba:Ral Farba</w:t>
                  </w:r>
                </w:p>
                <w:p w:rsidR="00F96AFF" w:rsidRPr="00423BDD" w:rsidRDefault="00F96AFF" w:rsidP="00F96AF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23BDD">
                    <w:rPr>
                      <w:rFonts w:ascii="Calibri" w:hAnsi="Calibri" w:cs="Calibri"/>
                      <w:sz w:val="18"/>
                      <w:szCs w:val="18"/>
                    </w:rPr>
                    <w:t>Výplne: Výplne</w:t>
                  </w:r>
                </w:p>
                <w:p w:rsidR="00CC7F43" w:rsidRPr="00F85604" w:rsidRDefault="00CC7F43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C7F43" w:rsidRPr="00283B48" w:rsidRDefault="00CC7F43">
      <w:r w:rsidRPr="00283B48">
        <w:t xml:space="preserve"> </w:t>
      </w:r>
    </w:p>
    <w:p w:rsidR="00CC7F43" w:rsidRPr="00283B48" w:rsidRDefault="00CC7F43">
      <w:r w:rsidRPr="00283B48">
        <w:t xml:space="preserve"> </w:t>
      </w:r>
    </w:p>
    <w:p w:rsidR="00CC7F43" w:rsidRPr="00283B48" w:rsidRDefault="00CC7F43">
      <w:r w:rsidRPr="00283B48">
        <w:t xml:space="preserve"> </w:t>
      </w:r>
    </w:p>
    <w:p w:rsidR="00CC7F43" w:rsidRPr="00283B48" w:rsidRDefault="00CC7F43">
      <w:r w:rsidRPr="00283B48">
        <w:t xml:space="preserve"> </w:t>
      </w:r>
    </w:p>
    <w:p w:rsidR="00CC7F43" w:rsidRPr="00283B48" w:rsidRDefault="00CC7F43">
      <w:r w:rsidRPr="00283B48">
        <w:t xml:space="preserve"> </w:t>
      </w:r>
    </w:p>
    <w:p w:rsidR="00CC7F43" w:rsidRPr="00283B48" w:rsidRDefault="00CC7F43">
      <w:r w:rsidRPr="00283B48">
        <w:t xml:space="preserve"> </w:t>
      </w:r>
    </w:p>
    <w:p w:rsidR="00CC7F43" w:rsidRPr="00283B48" w:rsidRDefault="00CC7F43"/>
    <w:p w:rsidR="00910834" w:rsidRPr="00283B48" w:rsidRDefault="00910834" w:rsidP="00DE0C2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E2132" w:rsidRPr="00283B48" w:rsidRDefault="00EE2132" w:rsidP="00DE0C2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577FB" w:rsidRDefault="00A577FB" w:rsidP="00DE0C2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E0C2A" w:rsidRPr="00283B48" w:rsidRDefault="00351C71" w:rsidP="00DE0C2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51C71">
        <w:rPr>
          <w:rFonts w:ascii="Calibri" w:hAnsi="Calibri"/>
          <w:b/>
          <w:color w:val="000000"/>
          <w:sz w:val="22"/>
          <w:szCs w:val="22"/>
        </w:rPr>
        <w:t>Všetky konštrukcie sú kreslené pri pohľade z exterieru</w:t>
      </w:r>
    </w:p>
    <w:p w:rsidR="00DE0C2A" w:rsidRPr="00283B48" w:rsidRDefault="00DE0C2A"/>
    <w:p w:rsidR="00F461CF" w:rsidRPr="00351C71" w:rsidRDefault="00351C71" w:rsidP="00F461C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Pohľad z exterieru</w:t>
      </w:r>
    </w:p>
    <w:p w:rsidR="00CC7F43" w:rsidRPr="00283B48" w:rsidRDefault="00CC7F43"/>
    <w:p w:rsidR="00CC7F43" w:rsidRPr="00283B48" w:rsidRDefault="00CC7F43"/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Poz. 1  ULTRA GLIDE - Dvere zdvižno-posuvné, monorail</w:t>
            </w:r>
            <w:r w:rsidR="00402421">
              <w:rPr>
                <w:rFonts w:ascii="Calibri" w:hAnsi="Calibri"/>
                <w:sz w:val="22"/>
                <w:szCs w:val="22"/>
              </w:rPr>
              <w:t>, izolačné 3-sklo číre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(B=3 460, H=2 390)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26" type="#_x0000_t75" style="width:149.25pt;height:148.5pt">
                  <v:imagedata r:id="rId8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402421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2 390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402421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2 390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 2  ULTRA GLIDE - Dvere zdvižno-posuvné, monorail</w:t>
            </w:r>
            <w:r w:rsidR="00402421">
              <w:rPr>
                <w:rFonts w:ascii="Calibri" w:hAnsi="Calibri"/>
                <w:sz w:val="22"/>
                <w:szCs w:val="22"/>
              </w:rPr>
              <w:t>, izolačné 3-sklo číre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(B=2 960, H=2 390)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27" type="#_x0000_t75" style="width:147.75pt;height:147pt">
                  <v:imagedata r:id="rId9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2 185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2 185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2B2A99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 3  SUPERIAL - Okná a steny</w:t>
            </w:r>
            <w:r w:rsidR="002B2A99">
              <w:rPr>
                <w:rFonts w:ascii="Calibri" w:hAnsi="Calibri"/>
                <w:sz w:val="22"/>
                <w:szCs w:val="22"/>
              </w:rPr>
              <w:t>, okno pevne, bezpečnostné 3-sklo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(B=870, H=1 055)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28" type="#_x0000_t75" style="width:148.5pt;height:148.5pt">
                  <v:imagedata r:id="rId10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190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190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 4  SUPERIAL - Okná a steny</w:t>
            </w:r>
            <w:r w:rsidR="002B2A99">
              <w:rPr>
                <w:rFonts w:ascii="Calibri" w:hAnsi="Calibri"/>
                <w:sz w:val="22"/>
                <w:szCs w:val="22"/>
              </w:rPr>
              <w:t>,</w:t>
            </w:r>
            <w:r w:rsidR="00402421">
              <w:rPr>
                <w:rFonts w:ascii="Calibri" w:hAnsi="Calibri"/>
                <w:sz w:val="22"/>
                <w:szCs w:val="22"/>
              </w:rPr>
              <w:t>izolačné 3-sklo číre</w:t>
            </w:r>
          </w:p>
          <w:p w:rsidR="00677856" w:rsidRPr="00351C71" w:rsidRDefault="002B2A99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7856">
              <w:rPr>
                <w:rFonts w:ascii="Calibri" w:hAnsi="Calibri"/>
                <w:sz w:val="22"/>
                <w:szCs w:val="22"/>
              </w:rPr>
              <w:t>(B=870, H=1 875)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29" type="#_x0000_t75" style="width:149.25pt;height:149.25pt">
                  <v:imagedata r:id="rId11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355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355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 5  SUPERIAL - Okná a steny</w:t>
            </w:r>
            <w:r w:rsidR="00402421">
              <w:rPr>
                <w:rFonts w:ascii="Calibri" w:hAnsi="Calibri"/>
                <w:sz w:val="22"/>
                <w:szCs w:val="22"/>
              </w:rPr>
              <w:t>, izolačné 3-sklo číre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(B=1 170, H=2 300)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30" type="#_x0000_t75" style="width:148.5pt;height:149.25pt">
                  <v:imagedata r:id="rId12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475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475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 6  SUPERIAL - Okná a steny</w:t>
            </w:r>
            <w:r w:rsidR="00402421">
              <w:rPr>
                <w:rFonts w:ascii="Calibri" w:hAnsi="Calibri"/>
                <w:sz w:val="22"/>
                <w:szCs w:val="22"/>
              </w:rPr>
              <w:t xml:space="preserve"> 2-krídlové okno so stĺpikom, izolačné 3-sklo číre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(B=2 558, H=1 480)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31" type="#_x0000_t75" style="width:148.5pt;height:147.75pt">
                  <v:imagedata r:id="rId13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720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720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Poz. 7  SUPERIAL - Okná a steny</w:t>
            </w:r>
            <w:r w:rsidR="00402421">
              <w:rPr>
                <w:rFonts w:ascii="Calibri" w:hAnsi="Calibri"/>
                <w:sz w:val="22"/>
                <w:szCs w:val="22"/>
              </w:rPr>
              <w:t>,izolačné 3-sklo číre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(B=1 608, H=1 480)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32" type="#_x0000_t75" style="width:147.75pt;height:147.75pt">
                  <v:imagedata r:id="rId14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425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425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Poz. 8  SUPERIAL - Okná a steny </w:t>
            </w:r>
            <w:r w:rsidR="00402421">
              <w:rPr>
                <w:rFonts w:ascii="Calibri" w:hAnsi="Calibri"/>
                <w:sz w:val="22"/>
                <w:szCs w:val="22"/>
              </w:rPr>
              <w:t>, okno pevné –fix, okno OS, izolačné 3-sklo číre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(B=1 980, H=2 280)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33" type="#_x0000_t75" style="width:148.5pt;height:148.5pt">
                  <v:imagedata r:id="rId15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680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680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 9  SUPERIAL - Okná a steny</w:t>
            </w:r>
            <w:r w:rsidR="00402421">
              <w:rPr>
                <w:rFonts w:ascii="Calibri" w:hAnsi="Calibri"/>
                <w:sz w:val="22"/>
                <w:szCs w:val="22"/>
              </w:rPr>
              <w:t>, okno pevné –fix, izolačné 3-sklo číre, bezpečnostné, okno OS izolačné 3-sklo číre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(B=780, H=2 360)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34" type="#_x0000_t75" style="width:147.75pt;height:147.75pt">
                  <v:imagedata r:id="rId16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415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415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Poz. 10  SUPERIAL - Okná a steny </w:t>
            </w:r>
            <w:r w:rsidR="00402421">
              <w:rPr>
                <w:rFonts w:ascii="Calibri" w:hAnsi="Calibri"/>
                <w:sz w:val="22"/>
                <w:szCs w:val="22"/>
              </w:rPr>
              <w:t>, okno pevné –fix, izolačné 3-sklo číre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(B=1 375, H=2 280)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35" type="#_x0000_t75" style="width:149.25pt;height:148.5pt">
                  <v:imagedata r:id="rId17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490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490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40242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 11  SUPERIAL - Okná a steny</w:t>
            </w:r>
            <w:r w:rsidR="00402421">
              <w:rPr>
                <w:rFonts w:ascii="Calibri" w:hAnsi="Calibri"/>
                <w:sz w:val="22"/>
                <w:szCs w:val="22"/>
              </w:rPr>
              <w:t>, okno pevné-fix, izolačné 3-sklo číre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(B=970, H=2 280)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36" type="#_x0000_t75" style="width:149.25pt;height:148.5pt">
                  <v:imagedata r:id="rId18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280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280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677856" w:rsidRPr="00283B48" w:rsidRDefault="00677856" w:rsidP="00677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3119"/>
      </w:tblGrid>
      <w:tr w:rsidR="00677856" w:rsidRPr="00283B48" w:rsidTr="00835AA8">
        <w:trPr>
          <w:trHeight w:val="3203"/>
        </w:trPr>
        <w:tc>
          <w:tcPr>
            <w:tcW w:w="3756" w:type="dxa"/>
          </w:tcPr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677856" w:rsidRPr="00283B48" w:rsidRDefault="00677856" w:rsidP="00835AA8">
            <w:pPr>
              <w:rPr>
                <w:b/>
                <w:sz w:val="22"/>
                <w:szCs w:val="22"/>
              </w:rPr>
            </w:pPr>
            <w:r w:rsidRPr="00283B48">
              <w:rPr>
                <w:b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Konstrukcie:</w:t>
            </w:r>
          </w:p>
          <w:p w:rsidR="002B2A99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Poz. 12  SUPERIAL 800 </w:t>
            </w:r>
            <w:r w:rsidR="002B2A99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2A99">
              <w:rPr>
                <w:rFonts w:ascii="Calibri" w:hAnsi="Calibri"/>
                <w:sz w:val="22"/>
                <w:szCs w:val="22"/>
              </w:rPr>
              <w:t>Vchodové dvere</w:t>
            </w:r>
            <w:r>
              <w:rPr>
                <w:rFonts w:ascii="Calibri" w:hAnsi="Calibri"/>
                <w:sz w:val="22"/>
                <w:szCs w:val="22"/>
              </w:rPr>
              <w:t xml:space="preserve"> dnu otváravé</w:t>
            </w:r>
            <w:r w:rsidR="002B2A99">
              <w:rPr>
                <w:rFonts w:ascii="Calibri" w:hAnsi="Calibri"/>
                <w:sz w:val="22"/>
                <w:szCs w:val="22"/>
              </w:rPr>
              <w:t>, izolačné 3-sklo matné, 3-bodový zámok, guľa/kľučka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(B=1 070, H=2 280)</w:t>
            </w:r>
          </w:p>
          <w:p w:rsidR="00677856" w:rsidRPr="00351C71" w:rsidRDefault="00677856" w:rsidP="00835AA8">
            <w:pPr>
              <w:rPr>
                <w:rFonts w:ascii="Calibri" w:hAnsi="Calibri"/>
                <w:sz w:val="22"/>
                <w:szCs w:val="22"/>
              </w:rPr>
            </w:pPr>
            <w:r w:rsidRPr="00351C7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Počet:</w:t>
            </w:r>
          </w:p>
          <w:p w:rsidR="00677856" w:rsidRPr="00283B48" w:rsidRDefault="00677856" w:rsidP="00835AA8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77856" w:rsidRPr="00283B48" w:rsidRDefault="00306AE4" w:rsidP="00835AA8">
            <w:pPr>
              <w:jc w:val="center"/>
            </w:pPr>
            <w:r>
              <w:pict>
                <v:shape id="_x0000_i1037" type="#_x0000_t75" style="width:147.75pt;height:147.75pt">
                  <v:imagedata r:id="rId19" o:title=""/>
                </v:shape>
              </w:pict>
            </w:r>
          </w:p>
        </w:tc>
        <w:tc>
          <w:tcPr>
            <w:tcW w:w="3119" w:type="dxa"/>
          </w:tcPr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Cena za kus: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765</w:t>
            </w:r>
          </w:p>
          <w:p w:rsidR="00677856" w:rsidRPr="00283B48" w:rsidRDefault="00677856" w:rsidP="00835AA8">
            <w:pPr>
              <w:jc w:val="right"/>
              <w:rPr>
                <w:sz w:val="22"/>
                <w:szCs w:val="22"/>
              </w:rPr>
            </w:pPr>
            <w:r w:rsidRPr="00283B48">
              <w:rPr>
                <w:sz w:val="22"/>
                <w:szCs w:val="22"/>
              </w:rPr>
              <w:t xml:space="preserve"> </w:t>
            </w:r>
          </w:p>
          <w:p w:rsidR="00677856" w:rsidRPr="00351C71" w:rsidRDefault="00677856" w:rsidP="00835AA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51C71">
              <w:rPr>
                <w:rFonts w:ascii="Calibri" w:hAnsi="Calibri"/>
                <w:b/>
                <w:sz w:val="22"/>
                <w:szCs w:val="22"/>
              </w:rPr>
              <w:t>Celkem spolu bez DPH:</w:t>
            </w:r>
          </w:p>
          <w:p w:rsidR="00677856" w:rsidRPr="00351C71" w:rsidRDefault="00724987" w:rsidP="00835A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765</w:t>
            </w:r>
          </w:p>
          <w:p w:rsidR="00677856" w:rsidRPr="00283B48" w:rsidRDefault="00677856" w:rsidP="00835AA8">
            <w:pPr>
              <w:jc w:val="right"/>
              <w:rPr>
                <w:sz w:val="24"/>
                <w:szCs w:val="24"/>
              </w:rPr>
            </w:pPr>
            <w:r w:rsidRPr="00283B48">
              <w:rPr>
                <w:sz w:val="24"/>
                <w:szCs w:val="24"/>
              </w:rPr>
              <w:t xml:space="preserve"> </w:t>
            </w:r>
          </w:p>
          <w:p w:rsidR="00677856" w:rsidRPr="00283B48" w:rsidRDefault="00677856" w:rsidP="00835AA8">
            <w:pPr>
              <w:jc w:val="right"/>
            </w:pPr>
          </w:p>
        </w:tc>
      </w:tr>
    </w:tbl>
    <w:p w:rsidR="00677856" w:rsidRPr="00283B48" w:rsidRDefault="00677856" w:rsidP="00677856">
      <w:r w:rsidRPr="00283B48">
        <w:t xml:space="preserve"> </w:t>
      </w:r>
    </w:p>
    <w:p w:rsidR="00F96AFF" w:rsidRDefault="00F96AFF" w:rsidP="00F85604">
      <w:pPr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F96AFF" w:rsidRDefault="00F96AFF" w:rsidP="00F85604">
      <w:pPr>
        <w:jc w:val="both"/>
        <w:rPr>
          <w:b/>
          <w:bCs/>
          <w:color w:val="000000"/>
          <w:sz w:val="22"/>
          <w:szCs w:val="22"/>
        </w:rPr>
      </w:pPr>
    </w:p>
    <w:sectPr w:rsidR="00F96AFF">
      <w:pgSz w:w="11906" w:h="16838"/>
      <w:pgMar w:top="709" w:right="566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A21"/>
    <w:multiLevelType w:val="hybridMultilevel"/>
    <w:tmpl w:val="08700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FC0D0B"/>
    <w:multiLevelType w:val="hybridMultilevel"/>
    <w:tmpl w:val="D812B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856"/>
    <w:rsid w:val="00051796"/>
    <w:rsid w:val="00065904"/>
    <w:rsid w:val="000A148F"/>
    <w:rsid w:val="000D13D5"/>
    <w:rsid w:val="000D7CC4"/>
    <w:rsid w:val="000F2C1E"/>
    <w:rsid w:val="0012418B"/>
    <w:rsid w:val="001961E5"/>
    <w:rsid w:val="001979F1"/>
    <w:rsid w:val="002712DC"/>
    <w:rsid w:val="00271908"/>
    <w:rsid w:val="00283B48"/>
    <w:rsid w:val="002B2A99"/>
    <w:rsid w:val="00306AE4"/>
    <w:rsid w:val="00351C71"/>
    <w:rsid w:val="00364924"/>
    <w:rsid w:val="0040031C"/>
    <w:rsid w:val="00401187"/>
    <w:rsid w:val="00402421"/>
    <w:rsid w:val="004039B8"/>
    <w:rsid w:val="00423BDD"/>
    <w:rsid w:val="004A35DE"/>
    <w:rsid w:val="0051727F"/>
    <w:rsid w:val="005679CA"/>
    <w:rsid w:val="005E2433"/>
    <w:rsid w:val="005F0A95"/>
    <w:rsid w:val="00677856"/>
    <w:rsid w:val="00724987"/>
    <w:rsid w:val="007B04FC"/>
    <w:rsid w:val="007C6D76"/>
    <w:rsid w:val="00885B47"/>
    <w:rsid w:val="00910834"/>
    <w:rsid w:val="0097378D"/>
    <w:rsid w:val="009A733E"/>
    <w:rsid w:val="009D4D2D"/>
    <w:rsid w:val="00A10CEF"/>
    <w:rsid w:val="00A431F1"/>
    <w:rsid w:val="00A577FB"/>
    <w:rsid w:val="00B865B7"/>
    <w:rsid w:val="00B94B6F"/>
    <w:rsid w:val="00C46F87"/>
    <w:rsid w:val="00CB03D0"/>
    <w:rsid w:val="00CC7F43"/>
    <w:rsid w:val="00CD0D3C"/>
    <w:rsid w:val="00CD37FA"/>
    <w:rsid w:val="00D14C64"/>
    <w:rsid w:val="00D2095A"/>
    <w:rsid w:val="00D855BD"/>
    <w:rsid w:val="00D90B60"/>
    <w:rsid w:val="00DA32B3"/>
    <w:rsid w:val="00DE0C2A"/>
    <w:rsid w:val="00E520C7"/>
    <w:rsid w:val="00EC616A"/>
    <w:rsid w:val="00EE2132"/>
    <w:rsid w:val="00F04FBF"/>
    <w:rsid w:val="00F461CF"/>
    <w:rsid w:val="00F51605"/>
    <w:rsid w:val="00F85604"/>
    <w:rsid w:val="00F87C0B"/>
    <w:rsid w:val="00F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pl-PL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D4D2D"/>
    <w:pPr>
      <w:ind w:left="720"/>
    </w:pPr>
  </w:style>
  <w:style w:type="paragraph" w:styleId="Podtitul">
    <w:name w:val="Subtitle"/>
    <w:basedOn w:val="Normlny"/>
    <w:next w:val="Normlny"/>
    <w:link w:val="PodtitulChar"/>
    <w:qFormat/>
    <w:rsid w:val="002712D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2712DC"/>
    <w:rPr>
      <w:rFonts w:ascii="Cambria" w:eastAsia="Times New Roman" w:hAnsi="Cambria" w:cs="Times New Roman"/>
      <w:sz w:val="24"/>
      <w:szCs w:val="24"/>
      <w:lang w:val="pl-PL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iplast\Alicad\Dane\&#352;ablona%20%20ALUWING%20%20od%201.6.1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 ALUWING  od 1.6.18</Template>
  <TotalTime>26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FIKABO Software</Company>
  <LinksUpToDate>false</LinksUpToDate>
  <CharactersWithSpaces>2445</CharactersWithSpaces>
  <SharedDoc>false</SharedDoc>
  <HLinks>
    <vt:vector size="6" baseType="variant"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mailto:aluwing@aluwing.sk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cp:lastPrinted>1900-12-31T23:00:00Z</cp:lastPrinted>
  <dcterms:created xsi:type="dcterms:W3CDTF">2020-03-24T06:41:00Z</dcterms:created>
  <dcterms:modified xsi:type="dcterms:W3CDTF">2020-03-24T08:04:00Z</dcterms:modified>
</cp:coreProperties>
</file>